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E2A3" w14:textId="77777777" w:rsidR="00024C13" w:rsidRDefault="00D83DA7">
      <w:pPr>
        <w:pStyle w:val="Bodytext10"/>
      </w:pPr>
      <w:r>
        <w:t>SNGRPC - TROPHÉE LACAZE 2025 - Contrôle de sécurité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4"/>
      </w:tblGrid>
      <w:tr w:rsidR="00024C13" w14:paraId="3A00E2A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2A4" w14:textId="77777777" w:rsidR="00024C13" w:rsidRDefault="00D83DA7">
            <w:pPr>
              <w:pStyle w:val="Other10"/>
              <w:tabs>
                <w:tab w:val="left" w:pos="4601"/>
                <w:tab w:val="left" w:pos="7006"/>
                <w:tab w:val="left" w:pos="7889"/>
              </w:tabs>
              <w:ind w:firstLine="1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Nom du bateau :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N° VOILE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AIS/R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AIS/E</w:t>
            </w:r>
          </w:p>
        </w:tc>
      </w:tr>
    </w:tbl>
    <w:p w14:paraId="3A00E2A6" w14:textId="77777777" w:rsidR="00024C13" w:rsidRDefault="00024C13">
      <w:pPr>
        <w:spacing w:after="199" w:line="1" w:lineRule="exact"/>
      </w:pPr>
    </w:p>
    <w:p w14:paraId="3A00E2A7" w14:textId="77777777" w:rsidR="00024C13" w:rsidRDefault="00D83DA7">
      <w:pPr>
        <w:pStyle w:val="Bodytext20"/>
        <w:pBdr>
          <w:top w:val="single" w:sz="4" w:space="0" w:color="auto"/>
          <w:bottom w:val="single" w:sz="4" w:space="0" w:color="auto"/>
        </w:pBdr>
        <w:tabs>
          <w:tab w:val="left" w:pos="3165"/>
          <w:tab w:val="left" w:pos="5670"/>
        </w:tabs>
      </w:pPr>
      <w:r>
        <w:t>Skipper:</w:t>
      </w:r>
      <w:r>
        <w:tab/>
        <w:t>N°TEL</w:t>
      </w:r>
      <w:r>
        <w:tab/>
        <w:t>MMSI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677"/>
        <w:gridCol w:w="4459"/>
      </w:tblGrid>
      <w:tr w:rsidR="00024C13" w14:paraId="3A00E2A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2A8" w14:textId="77777777" w:rsidR="00024C13" w:rsidRDefault="00D83DA7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Matériel d'armement et de sécurité requis par la Division 240 / 2019-2.05</w:t>
            </w:r>
          </w:p>
        </w:tc>
      </w:tr>
      <w:tr w:rsidR="00024C13" w14:paraId="3A00E2A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AA" w14:textId="77777777" w:rsidR="00024C13" w:rsidRDefault="00D83DA7">
            <w:pPr>
              <w:pStyle w:val="Other10"/>
              <w:spacing w:line="266" w:lineRule="auto"/>
              <w:ind w:left="160"/>
            </w:pPr>
            <w:r>
              <w:t xml:space="preserve">Equipement individuel de flottabilité (150 N mini) par </w:t>
            </w:r>
            <w:r>
              <w:t xml:space="preserve">personne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barquée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AB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2AC" w14:textId="77777777" w:rsidR="00024C13" w:rsidRDefault="00D83DA7">
            <w:pPr>
              <w:pStyle w:val="Other10"/>
              <w:ind w:firstLine="160"/>
            </w:pPr>
            <w:r>
              <w:t>Date limite :</w:t>
            </w:r>
          </w:p>
        </w:tc>
      </w:tr>
      <w:tr w:rsidR="00024C13" w14:paraId="3A00E2B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AE" w14:textId="77777777" w:rsidR="00024C13" w:rsidRDefault="00D83DA7">
            <w:pPr>
              <w:pStyle w:val="Other10"/>
              <w:ind w:firstLine="160"/>
            </w:pPr>
            <w:r>
              <w:t>Dispositif lumineux (1 par Gilet)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AF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B0" w14:textId="77777777" w:rsidR="00024C13" w:rsidRDefault="00D83DA7">
            <w:pPr>
              <w:pStyle w:val="Other10"/>
              <w:ind w:firstLine="160"/>
            </w:pPr>
            <w:r>
              <w:t xml:space="preserve">type lampe Flash ou </w:t>
            </w:r>
            <w:proofErr w:type="spellStart"/>
            <w:r>
              <w:t>cyalume</w:t>
            </w:r>
            <w:proofErr w:type="spellEnd"/>
          </w:p>
        </w:tc>
      </w:tr>
      <w:tr w:rsidR="00024C13" w14:paraId="3A00E2B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2" w14:textId="77777777" w:rsidR="00024C13" w:rsidRDefault="00D83DA7">
            <w:pPr>
              <w:pStyle w:val="Other10"/>
              <w:ind w:firstLine="160"/>
            </w:pPr>
            <w:r>
              <w:t>Harnais et longe par personne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3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B4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B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6" w14:textId="77777777" w:rsidR="00024C13" w:rsidRDefault="00D83DA7">
            <w:pPr>
              <w:pStyle w:val="Other10"/>
              <w:ind w:firstLine="160"/>
            </w:pPr>
            <w:r>
              <w:t>Compas magnétique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7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B8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B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A" w14:textId="77777777" w:rsidR="00024C13" w:rsidRDefault="00D83DA7">
            <w:pPr>
              <w:pStyle w:val="Other10"/>
              <w:ind w:firstLine="160"/>
            </w:pPr>
            <w:r>
              <w:t>Dispositif d’assèchement manuel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B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BC" w14:textId="77777777" w:rsidR="00024C13" w:rsidRDefault="00D83DA7">
            <w:pPr>
              <w:pStyle w:val="Other10"/>
              <w:spacing w:before="80"/>
              <w:ind w:firstLine="160"/>
            </w:pPr>
            <w:r>
              <w:t>avec manche de la pompe à main s'il est amovible</w:t>
            </w:r>
          </w:p>
        </w:tc>
      </w:tr>
      <w:tr w:rsidR="00024C13" w14:paraId="3A00E2C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E" w14:textId="77777777" w:rsidR="00024C13" w:rsidRDefault="00D83DA7">
            <w:pPr>
              <w:pStyle w:val="Other10"/>
              <w:ind w:firstLine="160"/>
            </w:pPr>
            <w:r>
              <w:t>Dispositif de remorquage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BF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C0" w14:textId="77777777" w:rsidR="00024C13" w:rsidRDefault="00D83DA7">
            <w:pPr>
              <w:pStyle w:val="Other10"/>
              <w:ind w:firstLine="160"/>
            </w:pPr>
            <w:r>
              <w:t>bout de dimensions appropriées</w:t>
            </w:r>
          </w:p>
        </w:tc>
      </w:tr>
      <w:tr w:rsidR="00024C13" w14:paraId="3A00E2C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C2" w14:textId="77777777" w:rsidR="00024C13" w:rsidRDefault="00D83DA7">
            <w:pPr>
              <w:pStyle w:val="Other10"/>
              <w:ind w:firstLine="160"/>
            </w:pPr>
            <w:r>
              <w:t>Ligne de mouillage (dimensionnement approprié)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C3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C4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C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C6" w14:textId="77777777" w:rsidR="00024C13" w:rsidRDefault="00D83DA7">
            <w:pPr>
              <w:pStyle w:val="Other10"/>
              <w:spacing w:line="266" w:lineRule="auto"/>
              <w:ind w:left="160"/>
            </w:pPr>
            <w:r>
              <w:t xml:space="preserve">Dispositif de </w:t>
            </w:r>
            <w:proofErr w:type="spellStart"/>
            <w:r>
              <w:t>reperage</w:t>
            </w:r>
            <w:proofErr w:type="spellEnd"/>
            <w:r>
              <w:t xml:space="preserve"> et d’assistance pour personne à la mer de type bouée fer à cheval ou bouée couronne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C7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C8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C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CA" w14:textId="77777777" w:rsidR="00024C13" w:rsidRDefault="00D83DA7">
            <w:pPr>
              <w:pStyle w:val="Other10"/>
              <w:ind w:firstLine="160"/>
            </w:pPr>
            <w:r>
              <w:t xml:space="preserve">Moyens mobiles de lutte contre </w:t>
            </w:r>
            <w:r>
              <w:t>l’incendie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CB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2CC" w14:textId="77777777" w:rsidR="00024C13" w:rsidRDefault="00D83DA7">
            <w:pPr>
              <w:pStyle w:val="Other10"/>
              <w:ind w:firstLine="160"/>
            </w:pPr>
            <w:r>
              <w:t>Date limite :</w:t>
            </w:r>
          </w:p>
        </w:tc>
      </w:tr>
      <w:tr w:rsidR="00024C13" w14:paraId="3A00E2D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E2CE" w14:textId="77777777" w:rsidR="00024C13" w:rsidRDefault="00D83DA7">
            <w:pPr>
              <w:pStyle w:val="Other10"/>
              <w:ind w:firstLine="160"/>
            </w:pPr>
            <w:r>
              <w:t>3 feux rouges à main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CF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2D0" w14:textId="77777777" w:rsidR="00024C13" w:rsidRDefault="00D83DA7">
            <w:pPr>
              <w:pStyle w:val="Other10"/>
              <w:ind w:firstLine="160"/>
            </w:pPr>
            <w:r>
              <w:t>Date limite :</w:t>
            </w:r>
          </w:p>
        </w:tc>
      </w:tr>
      <w:tr w:rsidR="00024C13" w14:paraId="3A00E2D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D2" w14:textId="77777777" w:rsidR="00024C13" w:rsidRDefault="00D83DA7">
            <w:pPr>
              <w:pStyle w:val="Other10"/>
              <w:ind w:firstLine="160"/>
            </w:pPr>
            <w:r>
              <w:t>Matériel pour faire le point Cartes marines officielles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D3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D4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D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0E2D6" w14:textId="77777777" w:rsidR="00024C13" w:rsidRDefault="00D83DA7">
            <w:pPr>
              <w:pStyle w:val="Other10"/>
              <w:tabs>
                <w:tab w:val="left" w:leader="underscore" w:pos="4542"/>
              </w:tabs>
              <w:spacing w:line="276" w:lineRule="auto"/>
              <w:ind w:left="160"/>
            </w:pPr>
            <w:r>
              <w:t>Règlement international pour prévenir les abordages en mer (RIPAM)</w:t>
            </w:r>
            <w:r>
              <w:tab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D7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D8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D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E2DA" w14:textId="77777777" w:rsidR="00024C13" w:rsidRDefault="00D83DA7">
            <w:pPr>
              <w:pStyle w:val="Other10"/>
              <w:ind w:firstLine="160"/>
            </w:pPr>
            <w:r>
              <w:t>Description du système de balisage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DB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DC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E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DE" w14:textId="77777777" w:rsidR="00024C13" w:rsidRDefault="00D83DA7">
            <w:pPr>
              <w:pStyle w:val="Other10"/>
              <w:ind w:firstLine="160"/>
            </w:pPr>
            <w:r>
              <w:t xml:space="preserve">Livre des feux tenu à </w:t>
            </w:r>
            <w:r>
              <w:t>jour Journal de bord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DF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E0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E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E2E2" w14:textId="77777777" w:rsidR="00024C13" w:rsidRDefault="00D83DA7">
            <w:pPr>
              <w:pStyle w:val="Other10"/>
              <w:ind w:firstLine="160"/>
            </w:pPr>
            <w:r>
              <w:t>Radeau de survie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E3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E4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E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0E2E6" w14:textId="77777777" w:rsidR="00024C13" w:rsidRDefault="00D83DA7">
            <w:pPr>
              <w:pStyle w:val="Other10"/>
              <w:ind w:firstLine="160"/>
            </w:pPr>
            <w:r>
              <w:t>Dispositif de réception des bulletins météorologiques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E7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E8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E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E2EA" w14:textId="77777777" w:rsidR="00024C13" w:rsidRDefault="00D83DA7">
            <w:pPr>
              <w:pStyle w:val="Other10"/>
              <w:ind w:firstLine="160"/>
            </w:pPr>
            <w:r>
              <w:t>Trousse de secours conforme à l’article 240-2.16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EB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2EC" w14:textId="77777777" w:rsidR="00024C13" w:rsidRDefault="00D83DA7">
            <w:pPr>
              <w:pStyle w:val="Other10"/>
              <w:ind w:firstLine="160"/>
            </w:pPr>
            <w:r>
              <w:t>Date limite de révision:</w:t>
            </w:r>
          </w:p>
        </w:tc>
      </w:tr>
      <w:tr w:rsidR="00024C13" w14:paraId="3A00E2F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EE" w14:textId="77777777" w:rsidR="00024C13" w:rsidRDefault="00D83DA7">
            <w:pPr>
              <w:pStyle w:val="Other10"/>
              <w:spacing w:line="257" w:lineRule="auto"/>
              <w:ind w:left="160"/>
            </w:pPr>
            <w:proofErr w:type="spellStart"/>
            <w:r>
              <w:rPr>
                <w:b/>
                <w:bCs/>
                <w:strike/>
                <w:sz w:val="17"/>
                <w:szCs w:val="17"/>
              </w:rPr>
              <w:t>D</w:t>
            </w:r>
            <w:r>
              <w:t>i</w:t>
            </w:r>
            <w:r>
              <w:rPr>
                <w:b/>
                <w:bCs/>
                <w:strike/>
                <w:sz w:val="17"/>
                <w:szCs w:val="17"/>
              </w:rPr>
              <w:t>spus</w:t>
            </w:r>
            <w:r>
              <w:t>i</w:t>
            </w:r>
            <w:r>
              <w:rPr>
                <w:b/>
                <w:bCs/>
                <w:strike/>
                <w:sz w:val="17"/>
                <w:szCs w:val="17"/>
              </w:rPr>
              <w:t>t</w:t>
            </w:r>
            <w:r>
              <w:t>i</w:t>
            </w:r>
            <w:r>
              <w:rPr>
                <w:b/>
                <w:bCs/>
                <w:strike/>
                <w:sz w:val="17"/>
                <w:szCs w:val="17"/>
              </w:rPr>
              <w:t>r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>
              <w:rPr>
                <w:b/>
                <w:bCs/>
                <w:strike/>
                <w:sz w:val="17"/>
                <w:szCs w:val="17"/>
              </w:rPr>
              <w:t>um</w:t>
            </w:r>
            <w:r>
              <w:t>iii</w:t>
            </w:r>
            <w:r>
              <w:rPr>
                <w:b/>
                <w:bCs/>
                <w:strike/>
                <w:sz w:val="17"/>
                <w:szCs w:val="17"/>
              </w:rPr>
              <w:t>ëux</w:t>
            </w:r>
            <w:proofErr w:type="spellEnd"/>
            <w:r>
              <w:rPr>
                <w:b/>
                <w:bCs/>
                <w:strike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trike/>
                <w:sz w:val="17"/>
                <w:szCs w:val="17"/>
              </w:rPr>
              <w:t>puu</w:t>
            </w:r>
            <w:r>
              <w:t>i</w:t>
            </w:r>
            <w:proofErr w:type="spellEnd"/>
            <w:r>
              <w:t xml:space="preserve"> l</w:t>
            </w:r>
            <w:r>
              <w:rPr>
                <w:b/>
                <w:bCs/>
                <w:strike/>
                <w:sz w:val="17"/>
                <w:szCs w:val="17"/>
              </w:rPr>
              <w:t>u</w:t>
            </w:r>
            <w:r>
              <w:t xml:space="preserve"> </w:t>
            </w:r>
            <w:proofErr w:type="spellStart"/>
            <w:r>
              <w:t>l</w:t>
            </w:r>
            <w:r>
              <w:rPr>
                <w:b/>
                <w:bCs/>
                <w:strike/>
                <w:sz w:val="17"/>
                <w:szCs w:val="17"/>
              </w:rPr>
              <w:t>ëu</w:t>
            </w:r>
            <w:r>
              <w:t>li</w:t>
            </w:r>
            <w:r>
              <w:rPr>
                <w:b/>
                <w:bCs/>
                <w:strike/>
                <w:sz w:val="17"/>
                <w:szCs w:val="17"/>
              </w:rPr>
              <w:t>ë</w:t>
            </w:r>
            <w:r>
              <w:t>i</w:t>
            </w:r>
            <w:r>
              <w:rPr>
                <w:b/>
                <w:bCs/>
                <w:strike/>
                <w:sz w:val="17"/>
                <w:szCs w:val="17"/>
              </w:rPr>
              <w:t>u</w:t>
            </w:r>
            <w:r>
              <w:t>li</w:t>
            </w:r>
            <w:r>
              <w:rPr>
                <w:b/>
                <w:bCs/>
                <w:strike/>
                <w:sz w:val="17"/>
                <w:szCs w:val="17"/>
              </w:rPr>
              <w:t>ë</w:t>
            </w:r>
            <w:proofErr w:type="spellEnd"/>
            <w:r>
              <w:rPr>
                <w:b/>
                <w:bCs/>
                <w:strike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trike/>
                <w:sz w:val="17"/>
                <w:szCs w:val="17"/>
              </w:rPr>
              <w:t>ët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>
              <w:rPr>
                <w:b/>
                <w:bCs/>
                <w:strike/>
                <w:sz w:val="17"/>
                <w:szCs w:val="17"/>
              </w:rPr>
              <w:t>ë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>
              <w:rPr>
                <w:b/>
                <w:bCs/>
                <w:strike/>
                <w:sz w:val="17"/>
                <w:szCs w:val="17"/>
              </w:rPr>
              <w:t>ëpé</w:t>
            </w:r>
            <w:r>
              <w:t>i</w:t>
            </w:r>
            <w:r>
              <w:rPr>
                <w:b/>
                <w:bCs/>
                <w:strike/>
                <w:sz w:val="17"/>
                <w:szCs w:val="17"/>
              </w:rPr>
              <w:t>uyë</w:t>
            </w:r>
            <w:proofErr w:type="spellEnd"/>
            <w:r>
              <w:rPr>
                <w:b/>
                <w:bCs/>
                <w:strike/>
                <w:sz w:val="17"/>
                <w:szCs w:val="17"/>
              </w:rPr>
              <w:t xml:space="preserve"> dé nu</w:t>
            </w:r>
            <w:r>
              <w:t>i</w:t>
            </w:r>
            <w:r>
              <w:rPr>
                <w:b/>
                <w:bCs/>
                <w:strike/>
                <w:sz w:val="17"/>
                <w:szCs w:val="17"/>
              </w:rPr>
              <w:t xml:space="preserve">t </w:t>
            </w:r>
            <w:r>
              <w:t xml:space="preserve">(Torche </w:t>
            </w:r>
            <w:r>
              <w:t>étanche)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EF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F0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F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0E2F2" w14:textId="77777777" w:rsidR="00024C13" w:rsidRDefault="00D83DA7">
            <w:pPr>
              <w:pStyle w:val="Other10"/>
              <w:ind w:firstLine="160"/>
            </w:pPr>
            <w:r>
              <w:t>VHF fixe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F3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F4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F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E2F6" w14:textId="77777777" w:rsidR="00024C13" w:rsidRDefault="00D83DA7">
            <w:pPr>
              <w:pStyle w:val="Other10"/>
              <w:ind w:firstLine="160"/>
            </w:pPr>
            <w:r>
              <w:t>Feux de route fonctionnels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F7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2F8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2F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FA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FB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2FC" w14:textId="77777777" w:rsidR="00024C13" w:rsidRDefault="00D83DA7">
            <w:pPr>
              <w:pStyle w:val="Other10"/>
              <w:ind w:firstLine="160"/>
            </w:pPr>
            <w:r>
              <w:t>Résultat essai :</w:t>
            </w:r>
          </w:p>
        </w:tc>
      </w:tr>
      <w:tr w:rsidR="00024C13" w14:paraId="3A00E30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FE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2FF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300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30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302" w14:textId="77777777" w:rsidR="00024C13" w:rsidRDefault="00D83DA7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Matériel d'armement et de sécurité complémentaire</w:t>
            </w:r>
          </w:p>
        </w:tc>
      </w:tr>
      <w:tr w:rsidR="00024C13" w14:paraId="3A00E30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E304" w14:textId="77777777" w:rsidR="00024C13" w:rsidRDefault="00D83DA7">
            <w:pPr>
              <w:pStyle w:val="Other10"/>
              <w:ind w:firstLine="160"/>
            </w:pPr>
            <w:r>
              <w:t>VHF portative (Obligatoire)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05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306" w14:textId="77777777" w:rsidR="00024C13" w:rsidRDefault="00D83DA7">
            <w:pPr>
              <w:pStyle w:val="Other10"/>
              <w:ind w:firstLine="160"/>
            </w:pPr>
            <w:r>
              <w:t>Résultat essai :</w:t>
            </w:r>
          </w:p>
        </w:tc>
      </w:tr>
      <w:tr w:rsidR="00024C13" w14:paraId="3A00E30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08" w14:textId="77777777" w:rsidR="00024C13" w:rsidRDefault="00D83DA7">
            <w:pPr>
              <w:pStyle w:val="Other10"/>
              <w:ind w:firstLine="160"/>
            </w:pPr>
            <w:r>
              <w:t>Une balise de géolocalisation remise par l'organisation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09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30A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30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0C" w14:textId="77777777" w:rsidR="00024C13" w:rsidRDefault="00D83DA7">
            <w:pPr>
              <w:pStyle w:val="Other10"/>
              <w:ind w:firstLine="160"/>
            </w:pPr>
            <w:r>
              <w:t xml:space="preserve">Dispositif pour </w:t>
            </w:r>
            <w:r>
              <w:t>remontée sur le bateau sans assistance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0D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30E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3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10" w14:textId="77777777" w:rsidR="00024C13" w:rsidRDefault="00D83DA7">
            <w:pPr>
              <w:pStyle w:val="Other10"/>
              <w:ind w:firstLine="160"/>
            </w:pPr>
            <w:r>
              <w:t>Carburant nécessaire pour 10h de navigation au moteur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11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312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31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14" w14:textId="77777777" w:rsidR="00024C13" w:rsidRDefault="00D83DA7">
            <w:pPr>
              <w:pStyle w:val="Other10"/>
              <w:ind w:firstLine="160"/>
            </w:pPr>
            <w:r>
              <w:t>Présence du numéro dans les voiles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15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316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31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18" w14:textId="77777777" w:rsidR="00024C13" w:rsidRDefault="00D83DA7">
            <w:pPr>
              <w:pStyle w:val="Other10"/>
              <w:ind w:firstLine="160"/>
            </w:pPr>
            <w:r>
              <w:t>Lignes de vie en bon état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319" w14:textId="77777777" w:rsidR="00024C13" w:rsidRDefault="00024C13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31A" w14:textId="77777777" w:rsidR="00024C13" w:rsidRDefault="00024C13">
            <w:pPr>
              <w:rPr>
                <w:sz w:val="10"/>
                <w:szCs w:val="10"/>
              </w:rPr>
            </w:pPr>
          </w:p>
        </w:tc>
      </w:tr>
      <w:tr w:rsidR="00024C13" w14:paraId="3A00E31D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E31C" w14:textId="77777777" w:rsidR="00024C13" w:rsidRDefault="00D83DA7">
            <w:pPr>
              <w:pStyle w:val="Other10"/>
              <w:ind w:firstLine="18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uuseï</w:t>
            </w:r>
            <w:proofErr w:type="spellEnd"/>
            <w:r>
              <w:rPr>
                <w:sz w:val="14"/>
                <w:szCs w:val="14"/>
              </w:rPr>
              <w:t xml:space="preserve"> valions .</w:t>
            </w:r>
          </w:p>
        </w:tc>
      </w:tr>
      <w:tr w:rsidR="00024C13" w14:paraId="3A00E321" w14:textId="77777777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0E31E" w14:textId="77777777" w:rsidR="00024C13" w:rsidRDefault="00D83DA7">
            <w:pPr>
              <w:pStyle w:val="Other10"/>
              <w:tabs>
                <w:tab w:val="right" w:leader="dot" w:pos="5602"/>
                <w:tab w:val="left" w:pos="5654"/>
              </w:tabs>
              <w:spacing w:after="200" w:line="276" w:lineRule="auto"/>
            </w:pPr>
            <w:r>
              <w:t>Je soussigné</w:t>
            </w:r>
            <w:r>
              <w:tab/>
              <w:t xml:space="preserve"> Date</w:t>
            </w:r>
            <w:r>
              <w:tab/>
              <w:t>et signature :</w:t>
            </w:r>
          </w:p>
          <w:p w14:paraId="3A00E31F" w14:textId="77777777" w:rsidR="00024C13" w:rsidRDefault="00D83DA7">
            <w:pPr>
              <w:pStyle w:val="Other10"/>
              <w:tabs>
                <w:tab w:val="right" w:leader="dot" w:pos="3672"/>
                <w:tab w:val="left" w:pos="3725"/>
              </w:tabs>
              <w:spacing w:line="276" w:lineRule="auto"/>
            </w:pPr>
            <w:r>
              <w:t>skipper du bateau</w:t>
            </w:r>
            <w:r>
              <w:tab/>
              <w:t>déclare</w:t>
            </w:r>
            <w:r>
              <w:tab/>
              <w:t xml:space="preserve">avoir </w:t>
            </w:r>
            <w:r>
              <w:t>procédé aux</w:t>
            </w:r>
          </w:p>
          <w:p w14:paraId="3A00E320" w14:textId="77777777" w:rsidR="00024C13" w:rsidRDefault="00D83DA7">
            <w:pPr>
              <w:pStyle w:val="Other10"/>
              <w:spacing w:line="276" w:lineRule="auto"/>
            </w:pPr>
            <w:r>
              <w:t>vérifications nécessaires et certifie que le bateau est en conformité avec la navigation semi-hauturière de la zone de course de la Régate.</w:t>
            </w:r>
          </w:p>
        </w:tc>
      </w:tr>
      <w:tr w:rsidR="00024C13" w14:paraId="3A00E323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E322" w14:textId="77777777" w:rsidR="00024C13" w:rsidRDefault="00D83DA7">
            <w:pPr>
              <w:pStyle w:val="Other1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Le contrôleur :</w:t>
            </w:r>
          </w:p>
        </w:tc>
      </w:tr>
    </w:tbl>
    <w:p w14:paraId="3A00E324" w14:textId="77777777" w:rsidR="00D83DA7" w:rsidRDefault="00D83DA7"/>
    <w:sectPr w:rsidR="00000000">
      <w:pgSz w:w="11900" w:h="16840"/>
      <w:pgMar w:top="402" w:right="1143" w:bottom="402" w:left="10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E328" w14:textId="77777777" w:rsidR="00D83DA7" w:rsidRDefault="00D83DA7">
      <w:r>
        <w:separator/>
      </w:r>
    </w:p>
  </w:endnote>
  <w:endnote w:type="continuationSeparator" w:id="0">
    <w:p w14:paraId="3A00E32A" w14:textId="77777777" w:rsidR="00D83DA7" w:rsidRDefault="00D8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0E324" w14:textId="77777777" w:rsidR="00024C13" w:rsidRDefault="00024C13"/>
  </w:footnote>
  <w:footnote w:type="continuationSeparator" w:id="0">
    <w:p w14:paraId="3A00E325" w14:textId="77777777" w:rsidR="00024C13" w:rsidRDefault="00024C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13"/>
    <w:rsid w:val="00024C13"/>
    <w:rsid w:val="00823F57"/>
    <w:rsid w:val="00996E59"/>
    <w:rsid w:val="00D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E2A3"/>
  <w15:docId w15:val="{18E9D53B-A477-4815-B7E5-6C141B2A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1">
    <w:name w:val="Body text|1_"/>
    <w:basedOn w:val="Policepardfaut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1">
    <w:name w:val="Other|1_"/>
    <w:basedOn w:val="Policepardfaut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2">
    <w:name w:val="Body text|2_"/>
    <w:basedOn w:val="Policepardfau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al"/>
    <w:link w:val="Bodytext1"/>
    <w:pPr>
      <w:spacing w:after="2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"/>
    <w:link w:val="Other1"/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"/>
    <w:link w:val="Bodytext2"/>
    <w:pPr>
      <w:spacing w:after="240"/>
      <w:ind w:firstLine="160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Fiche-controle-securite-Trophee-Lacaze-2025.pdf</dc:title>
  <dc:subject/>
  <dc:creator>Sébastien DENIS</dc:creator>
  <cp:keywords>DAGgVIMS1kI,BAF-uenKJd4,0</cp:keywords>
  <cp:lastModifiedBy>Romain Lagrange</cp:lastModifiedBy>
  <cp:revision>2</cp:revision>
  <dcterms:created xsi:type="dcterms:W3CDTF">2025-04-30T16:41:00Z</dcterms:created>
  <dcterms:modified xsi:type="dcterms:W3CDTF">2025-04-30T16:41:00Z</dcterms:modified>
</cp:coreProperties>
</file>